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30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2"/>
        <w:gridCol w:w="6288"/>
        <w:gridCol w:w="4864"/>
      </w:tblGrid>
      <w:tr w:rsidR="00CC5586" w:rsidRPr="003A4C00" w:rsidTr="0011374A">
        <w:trPr>
          <w:trHeight w:val="751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</w:p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noProof/>
                <w:color w:val="666666"/>
                <w:sz w:val="18"/>
                <w:szCs w:val="18"/>
              </w:rPr>
              <w:drawing>
                <wp:inline distT="0" distB="0" distL="0" distR="0" wp14:anchorId="18776005" wp14:editId="36AB5E3C">
                  <wp:extent cx="666750" cy="333375"/>
                  <wp:effectExtent l="0" t="0" r="0" b="0"/>
                  <wp:docPr id="3" name="Picture 3" descr="Figt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te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</w:p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noProof/>
                <w:color w:val="666666"/>
                <w:sz w:val="18"/>
                <w:szCs w:val="18"/>
              </w:rPr>
              <w:drawing>
                <wp:inline distT="0" distB="0" distL="0" distR="0" wp14:anchorId="674AE309" wp14:editId="3EF4B5CC">
                  <wp:extent cx="1266825" cy="361950"/>
                  <wp:effectExtent l="0" t="0" r="9525" b="0"/>
                  <wp:docPr id="2" name="Picture 2" descr="Fig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</w:p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noProof/>
                <w:color w:val="666666"/>
                <w:sz w:val="18"/>
                <w:szCs w:val="18"/>
              </w:rPr>
              <w:drawing>
                <wp:inline distT="0" distB="0" distL="0" distR="0" wp14:anchorId="4CEF31AB" wp14:editId="0F514FCE">
                  <wp:extent cx="1028700" cy="361950"/>
                  <wp:effectExtent l="0" t="0" r="0" b="0"/>
                  <wp:docPr id="1" name="Picture 1" descr="Fig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586" w:rsidRPr="003A4C00" w:rsidTr="0011374A">
        <w:trPr>
          <w:trHeight w:val="375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Alliteration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The repetition of beginning consonant sounds in two or more neighboring words or syllables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The wild and woolly walrus waits and wonders when we'll walk by.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</w:tr>
      <w:tr w:rsidR="00CC5586" w:rsidRPr="003A4C00" w:rsidTr="0011374A">
        <w:trPr>
          <w:trHeight w:val="1943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Imagery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454C1B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Using detailed description to encourage the reader to experience the five senses</w:t>
            </w:r>
            <w:r w:rsidR="00454C1B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  <w:r w:rsidR="00454C1B" w:rsidRPr="00454C1B">
              <w:rPr>
                <w:rFonts w:ascii="Comic Sans MS" w:hAnsi="Comic Sans MS"/>
                <w:sz w:val="18"/>
                <w:szCs w:val="18"/>
              </w:rPr>
              <w:t xml:space="preserve">through reading.  Imagery helps readers create </w:t>
            </w:r>
            <w:r w:rsidR="00454C1B">
              <w:rPr>
                <w:rFonts w:ascii="Comic Sans MS" w:hAnsi="Comic Sans MS"/>
                <w:sz w:val="18"/>
                <w:szCs w:val="18"/>
              </w:rPr>
              <w:t>mental pictures.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I could hear the leaves crunching under my feet as I walked through the quiet forest.  The trees with their bold-colored leaves of red, yellow, orange, and green were a beautiful picture.  The air was slightly crisp – not cold enough for a coat, but just cold enough for my light sweater.</w:t>
            </w:r>
          </w:p>
        </w:tc>
      </w:tr>
      <w:tr w:rsidR="00CC5586" w:rsidRPr="003A4C00" w:rsidTr="0011374A">
        <w:trPr>
          <w:trHeight w:val="350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Hyperbole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A big exaggeration used to get a point across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I st</w:t>
            </w:r>
            <w:r w:rsidR="003A4C00">
              <w:rPr>
                <w:rFonts w:ascii="Comic Sans MS" w:hAnsi="Comic Sans MS"/>
                <w:color w:val="000000"/>
                <w:sz w:val="18"/>
                <w:szCs w:val="18"/>
              </w:rPr>
              <w:t>ood in line for a million years! This cat weighs a ton!</w:t>
            </w:r>
          </w:p>
        </w:tc>
      </w:tr>
      <w:tr w:rsidR="00CC5586" w:rsidRPr="003A4C00" w:rsidTr="0011374A">
        <w:trPr>
          <w:trHeight w:val="728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Idiom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</w:t>
            </w:r>
            <w:r w:rsidR="00CC5586"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phrase where the words together have a meaning different from the indiv</w:t>
            </w:r>
            <w:r w:rsidR="00454C1B">
              <w:rPr>
                <w:rFonts w:ascii="Comic Sans MS" w:hAnsi="Comic Sans MS"/>
                <w:color w:val="000000"/>
                <w:sz w:val="18"/>
                <w:szCs w:val="18"/>
              </w:rPr>
              <w:t xml:space="preserve">idual definitions of the words. These expressions are used figuratively – not literally. 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C1B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She sings at the top of her lungs.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  <w:r w:rsidR="00454C1B" w:rsidRPr="00454C1B">
              <w:rPr>
                <w:rFonts w:ascii="Comic Sans MS" w:hAnsi="Comic Sans MS"/>
                <w:i/>
                <w:sz w:val="18"/>
                <w:szCs w:val="18"/>
              </w:rPr>
              <w:t>(she is singing loudly, but not LITERALLY standing on her lungs singing)</w:t>
            </w:r>
          </w:p>
          <w:p w:rsidR="00CC5586" w:rsidRPr="003A4C00" w:rsidRDefault="003A4C00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It’s raining cats and dogs.</w:t>
            </w:r>
            <w:r w:rsidR="00454C1B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gramStart"/>
            <w:r w:rsidR="00454C1B" w:rsidRPr="00D343B5">
              <w:rPr>
                <w:rFonts w:ascii="Comic Sans MS" w:hAnsi="Comic Sans MS"/>
                <w:i/>
                <w:sz w:val="18"/>
                <w:szCs w:val="18"/>
              </w:rPr>
              <w:t>it’</w:t>
            </w:r>
            <w:r w:rsidR="00D343B5">
              <w:rPr>
                <w:rFonts w:ascii="Comic Sans MS" w:hAnsi="Comic Sans MS"/>
                <w:i/>
                <w:sz w:val="18"/>
                <w:szCs w:val="18"/>
              </w:rPr>
              <w:t>s</w:t>
            </w:r>
            <w:proofErr w:type="gramEnd"/>
            <w:r w:rsidR="00D343B5">
              <w:rPr>
                <w:rFonts w:ascii="Comic Sans MS" w:hAnsi="Comic Sans MS"/>
                <w:i/>
                <w:sz w:val="18"/>
                <w:szCs w:val="18"/>
              </w:rPr>
              <w:t xml:space="preserve"> raining very hard</w:t>
            </w:r>
            <w:r w:rsidR="00454C1B" w:rsidRPr="00D343B5">
              <w:rPr>
                <w:rFonts w:ascii="Comic Sans MS" w:hAnsi="Comic Sans MS"/>
                <w:i/>
                <w:sz w:val="18"/>
                <w:szCs w:val="18"/>
              </w:rPr>
              <w:t xml:space="preserve"> – cats and dogs aren’t LITERALLY falling from the sky.)</w:t>
            </w:r>
          </w:p>
        </w:tc>
      </w:tr>
      <w:tr w:rsidR="00CC5586" w:rsidRPr="003A4C00" w:rsidTr="0011374A">
        <w:trPr>
          <w:trHeight w:val="375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Metaphor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Comparing two usually unlike things </w:t>
            </w:r>
            <w:r w:rsidRPr="003A4C00"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  <w:t>without</w:t>
            </w: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using “like” or “as”</w:t>
            </w:r>
            <w:r w:rsidR="00454C1B">
              <w:rPr>
                <w:rFonts w:ascii="Comic Sans MS" w:hAnsi="Comic Sans MS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C1B" w:rsidRPr="003A4C00" w:rsidRDefault="00454C1B" w:rsidP="00454C1B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454C1B">
              <w:rPr>
                <w:rFonts w:ascii="Comic Sans MS" w:hAnsi="Comic Sans MS"/>
                <w:sz w:val="18"/>
                <w:szCs w:val="18"/>
              </w:rPr>
              <w:t>Her emotions were a maze of confusion.</w:t>
            </w:r>
            <w:r>
              <w:rPr>
                <w:rFonts w:ascii="Comic Sans MS" w:hAnsi="Comic Sans MS"/>
                <w:sz w:val="18"/>
                <w:szCs w:val="18"/>
              </w:rPr>
              <w:t xml:space="preserve"> Her hair is silk.</w:t>
            </w:r>
          </w:p>
        </w:tc>
      </w:tr>
      <w:tr w:rsidR="00CC5586" w:rsidRPr="003A4C00" w:rsidTr="0011374A">
        <w:trPr>
          <w:trHeight w:val="375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Onomatopoeia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Naming a thing or an action by imitating the sound associated with it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buzz, hiss, roar, woof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</w:tr>
      <w:tr w:rsidR="00CC5586" w:rsidRPr="003A4C00" w:rsidTr="0011374A">
        <w:trPr>
          <w:trHeight w:val="375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Personification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Giving human qualities to non-human things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The rain pounded on the roof during the storm.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  <w:r w:rsidR="00454C1B" w:rsidRPr="00D343B5">
              <w:rPr>
                <w:rFonts w:ascii="Comic Sans MS" w:hAnsi="Comic Sans MS"/>
                <w:i/>
                <w:color w:val="666666"/>
                <w:sz w:val="18"/>
                <w:szCs w:val="18"/>
              </w:rPr>
              <w:t>(</w:t>
            </w:r>
            <w:proofErr w:type="gramStart"/>
            <w:r w:rsidR="00454C1B" w:rsidRPr="00D343B5">
              <w:rPr>
                <w:rFonts w:ascii="Comic Sans MS" w:hAnsi="Comic Sans MS"/>
                <w:i/>
                <w:sz w:val="18"/>
                <w:szCs w:val="18"/>
              </w:rPr>
              <w:t>rain</w:t>
            </w:r>
            <w:proofErr w:type="gramEnd"/>
            <w:r w:rsidR="00454C1B" w:rsidRPr="00D343B5">
              <w:rPr>
                <w:rFonts w:ascii="Comic Sans MS" w:hAnsi="Comic Sans MS"/>
                <w:i/>
                <w:sz w:val="18"/>
                <w:szCs w:val="18"/>
              </w:rPr>
              <w:t xml:space="preserve"> doesn’t have hands, so it can’t “pound”</w:t>
            </w:r>
            <w:r w:rsidR="00D343B5">
              <w:rPr>
                <w:rFonts w:ascii="Comic Sans MS" w:hAnsi="Comic Sans MS"/>
                <w:i/>
                <w:sz w:val="18"/>
                <w:szCs w:val="18"/>
              </w:rPr>
              <w:t xml:space="preserve"> but the sound resembles fists pounding, so it’s given that quality.)</w:t>
            </w:r>
          </w:p>
        </w:tc>
      </w:tr>
      <w:tr w:rsidR="00CC5586" w:rsidRPr="003A4C00" w:rsidTr="0011374A">
        <w:trPr>
          <w:trHeight w:val="566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lastRenderedPageBreak/>
              <w:t>Simile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A figure of speech comparing two unlike things using “like” or “as” 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The sun is like a yellow</w:t>
            </w:r>
            <w:r w:rsidRPr="003A4C00">
              <w:rPr>
                <w:rFonts w:ascii="Eurostile" w:hAnsi="Eurostile"/>
                <w:color w:val="000000"/>
                <w:sz w:val="18"/>
                <w:szCs w:val="18"/>
              </w:rPr>
              <w:t xml:space="preserve"> ball of fire </w:t>
            </w: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in the sky.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  <w:p w:rsidR="00454C1B" w:rsidRPr="003A4C00" w:rsidRDefault="00454C1B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454C1B">
              <w:rPr>
                <w:rFonts w:ascii="Comic Sans MS" w:hAnsi="Comic Sans MS"/>
                <w:sz w:val="18"/>
                <w:szCs w:val="18"/>
              </w:rPr>
              <w:t>Under pressure, he is as cool as a cucumber.</w:t>
            </w:r>
          </w:p>
        </w:tc>
      </w:tr>
      <w:tr w:rsidR="00F851C7" w:rsidRPr="003A4C00" w:rsidTr="0011374A">
        <w:trPr>
          <w:trHeight w:val="746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1C7" w:rsidRPr="003A4C00" w:rsidRDefault="00F851C7" w:rsidP="0074452B">
            <w:pPr>
              <w:shd w:val="clear" w:color="auto" w:fill="FFFFFF"/>
              <w:spacing w:line="336" w:lineRule="auto"/>
              <w:jc w:val="center"/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Jargon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1C7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Specialized abbreviations (or sometimes words) unique to a certain group or profession (job); people outside of this group or job might not unders</w:t>
            </w:r>
            <w:r w:rsid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tand the abbreviations; </w:t>
            </w: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make</w:t>
            </w:r>
            <w:r w:rsidR="003A4C00">
              <w:rPr>
                <w:rFonts w:ascii="Comic Sans MS" w:hAnsi="Comic Sans MS"/>
                <w:color w:val="000000"/>
                <w:sz w:val="18"/>
                <w:szCs w:val="18"/>
              </w:rPr>
              <w:t>s</w:t>
            </w: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communication more efficient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1C7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At Lakeview:  BIST, ISS, OSS, RTI</w:t>
            </w:r>
          </w:p>
          <w:p w:rsidR="00F851C7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Doctors:  STAT, MRI, CAT</w:t>
            </w:r>
            <w:r w:rsidR="00950C82" w:rsidRPr="003A4C00">
              <w:rPr>
                <w:rFonts w:ascii="Comic Sans MS" w:hAnsi="Comic Sans MS"/>
                <w:color w:val="000000"/>
                <w:sz w:val="18"/>
                <w:szCs w:val="18"/>
              </w:rPr>
              <w:t>-scan</w:t>
            </w:r>
          </w:p>
          <w:p w:rsidR="00950C82" w:rsidRPr="003A4C00" w:rsidRDefault="00950C82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Teenagers/</w:t>
            </w:r>
            <w:proofErr w:type="spellStart"/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texters</w:t>
            </w:r>
            <w:proofErr w:type="spellEnd"/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:  BRB, LOL, SMH, ROFL</w:t>
            </w:r>
          </w:p>
        </w:tc>
      </w:tr>
      <w:tr w:rsidR="00950C82" w:rsidRPr="003A4C00" w:rsidTr="0011374A">
        <w:trPr>
          <w:trHeight w:val="746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82" w:rsidRPr="003A4C00" w:rsidRDefault="00950C82" w:rsidP="0074452B">
            <w:pPr>
              <w:shd w:val="clear" w:color="auto" w:fill="FFFFFF"/>
              <w:spacing w:line="336" w:lineRule="auto"/>
              <w:jc w:val="center"/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Dialect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82" w:rsidRPr="003A4C00" w:rsidRDefault="003A4C00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</w:t>
            </w:r>
            <w:r w:rsidR="00950C82" w:rsidRPr="003A4C00">
              <w:rPr>
                <w:rFonts w:ascii="Comic Sans MS" w:hAnsi="Comic Sans MS"/>
                <w:color w:val="000000"/>
                <w:sz w:val="18"/>
                <w:szCs w:val="18"/>
              </w:rPr>
              <w:t>he way people speak based on where they live</w:t>
            </w:r>
            <w:r w:rsidR="002F678B"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– their accent, how they pronounce words, and usage of certain words and phrases unique to an area, and </w:t>
            </w:r>
            <w:r w:rsidR="00950C82" w:rsidRPr="003A4C00">
              <w:rPr>
                <w:rFonts w:ascii="Comic Sans MS" w:hAnsi="Comic Sans MS"/>
                <w:color w:val="000000"/>
                <w:sz w:val="18"/>
                <w:szCs w:val="18"/>
              </w:rPr>
              <w:t>distinguished from other varieties of the same language by pronunciation, grammar, and vocabulary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82" w:rsidRPr="003A4C00" w:rsidRDefault="002F678B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In the southern United States, the word "y'all" and a drawn out way of speaking are characteristic of some types of the southern dialect. In New England the tendency to drop or add an "r" would be another example - saying words like "</w:t>
            </w:r>
            <w:proofErr w:type="spellStart"/>
            <w:r w:rsidRPr="003A4C00">
              <w:rPr>
                <w:rFonts w:ascii="Comic Sans MS" w:hAnsi="Comic Sans MS"/>
                <w:sz w:val="18"/>
                <w:szCs w:val="18"/>
              </w:rPr>
              <w:t>pahk</w:t>
            </w:r>
            <w:proofErr w:type="spellEnd"/>
            <w:r w:rsidRPr="003A4C00">
              <w:rPr>
                <w:rFonts w:ascii="Comic Sans MS" w:hAnsi="Comic Sans MS"/>
                <w:sz w:val="18"/>
                <w:szCs w:val="18"/>
              </w:rPr>
              <w:t>" instead of "park" or "tuner" for "tuna."</w:t>
            </w:r>
          </w:p>
        </w:tc>
      </w:tr>
      <w:tr w:rsidR="002F678B" w:rsidRPr="003A4C00" w:rsidTr="0011374A">
        <w:trPr>
          <w:trHeight w:val="746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78B" w:rsidRPr="003A4C00" w:rsidRDefault="002F678B" w:rsidP="0074452B">
            <w:pPr>
              <w:shd w:val="clear" w:color="auto" w:fill="FFFFFF"/>
              <w:spacing w:line="336" w:lineRule="auto"/>
              <w:jc w:val="center"/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Slang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78B" w:rsidRPr="003A4C00" w:rsidRDefault="00A83849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Informal language used with peers – not appropriate in more formal settings; slang words/phrases generally change with time and what is popular,  </w:t>
            </w:r>
            <w:r w:rsidRPr="003A4C00">
              <w:rPr>
                <w:rFonts w:ascii="Comic Sans MS" w:hAnsi="Comic Sans MS" w:cs="Arial"/>
                <w:color w:val="333333"/>
                <w:sz w:val="18"/>
                <w:szCs w:val="18"/>
              </w:rPr>
              <w:t>Some slang terms have staying power as slang, but others make a</w:t>
            </w:r>
            <w:r w:rsidRPr="003A4C00">
              <w:rPr>
                <w:rFonts w:ascii="Comic Sans MS" w:hAnsi="Comic Sans MS" w:cs="Arial"/>
                <w:sz w:val="18"/>
                <w:szCs w:val="18"/>
              </w:rPr>
              <w:t xml:space="preserve"> transition </w:t>
            </w:r>
            <w:r w:rsidRPr="003A4C00">
              <w:rPr>
                <w:rFonts w:ascii="Comic Sans MS" w:hAnsi="Comic Sans MS" w:cs="Arial"/>
                <w:color w:val="333333"/>
                <w:sz w:val="18"/>
                <w:szCs w:val="18"/>
              </w:rPr>
              <w:t>into common informal speech, and then into the standard language.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CB2" w:rsidRPr="003A4C00" w:rsidRDefault="00AE0CB2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Slang with staying power:  cool, awesome</w:t>
            </w:r>
          </w:p>
          <w:p w:rsidR="00AE0CB2" w:rsidRPr="003A4C00" w:rsidRDefault="00AE0CB2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 xml:space="preserve">Current slang:  dime, </w:t>
            </w:r>
            <w:proofErr w:type="spellStart"/>
            <w:r w:rsidRPr="003A4C00">
              <w:rPr>
                <w:rFonts w:ascii="Comic Sans MS" w:hAnsi="Comic Sans MS"/>
                <w:sz w:val="18"/>
                <w:szCs w:val="18"/>
              </w:rPr>
              <w:t>twerk</w:t>
            </w:r>
            <w:proofErr w:type="spellEnd"/>
            <w:r w:rsidR="00D343B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D343B5">
              <w:rPr>
                <w:rFonts w:ascii="Comic Sans MS" w:hAnsi="Comic Sans MS"/>
                <w:sz w:val="18"/>
                <w:szCs w:val="18"/>
              </w:rPr>
              <w:t>bae</w:t>
            </w:r>
            <w:proofErr w:type="spellEnd"/>
          </w:p>
          <w:p w:rsidR="002F678B" w:rsidRPr="003A4C00" w:rsidRDefault="00AE0CB2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Slang that is becoming or is outdated:  Ratchet, bling, swag</w:t>
            </w:r>
          </w:p>
        </w:tc>
      </w:tr>
      <w:tr w:rsidR="00AE0CB2" w:rsidRPr="003A4C00" w:rsidTr="0011374A">
        <w:trPr>
          <w:trHeight w:val="746"/>
          <w:tblCellSpacing w:w="7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CB2" w:rsidRPr="003A4C00" w:rsidRDefault="00AE0CB2" w:rsidP="0074452B">
            <w:pPr>
              <w:shd w:val="clear" w:color="auto" w:fill="FFFFFF"/>
              <w:spacing w:line="336" w:lineRule="auto"/>
              <w:jc w:val="center"/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Symbolism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CB2" w:rsidRPr="003A4C00" w:rsidRDefault="003E1001" w:rsidP="003A4C00">
            <w:pPr>
              <w:shd w:val="clear" w:color="auto" w:fill="FFFFFF"/>
              <w:spacing w:line="336" w:lineRule="auto"/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  <w:lang w:val="en"/>
              </w:rPr>
              <w:t>The practice or art of using an object or a word to represent an abstract idea. An action, person, place, word, or object can all have a symbolic meaning. When an author wants to suggest a certain mood or emotion, he can also use symbolism to hint at it, rather than just coming out and saying it.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CB2" w:rsidRPr="003A4C00" w:rsidRDefault="003E1001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Flag=freedom, states/colonies</w:t>
            </w:r>
          </w:p>
          <w:p w:rsidR="003E1001" w:rsidRPr="003A4C00" w:rsidRDefault="003E1001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Rose=love</w:t>
            </w:r>
          </w:p>
          <w:p w:rsidR="003E1001" w:rsidRPr="003A4C00" w:rsidRDefault="003E1001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Cross=faith, religion</w:t>
            </w:r>
          </w:p>
          <w:p w:rsidR="003E1001" w:rsidRPr="003A4C00" w:rsidRDefault="00D343B5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Colors can be symbols: black - evil or death; white - purity and life; red - </w:t>
            </w:r>
            <w:r w:rsidR="003E1001" w:rsidRPr="003A4C00">
              <w:rPr>
                <w:rFonts w:ascii="Comic Sans MS" w:hAnsi="Comic Sans MS"/>
                <w:sz w:val="18"/>
                <w:szCs w:val="18"/>
              </w:rPr>
              <w:t>passion and anger</w:t>
            </w:r>
          </w:p>
          <w:p w:rsidR="003E1001" w:rsidRPr="003A4C00" w:rsidRDefault="003E1001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C5586" w:rsidRPr="003A4C00" w:rsidRDefault="00CC5586" w:rsidP="00CC5586">
      <w:pPr>
        <w:rPr>
          <w:sz w:val="18"/>
          <w:szCs w:val="18"/>
        </w:rPr>
      </w:pPr>
    </w:p>
    <w:p w:rsidR="00BF127C" w:rsidRPr="003A4C00" w:rsidRDefault="00BF127C">
      <w:pPr>
        <w:rPr>
          <w:sz w:val="18"/>
          <w:szCs w:val="18"/>
        </w:rPr>
      </w:pPr>
    </w:p>
    <w:sectPr w:rsidR="00BF127C" w:rsidRPr="003A4C00" w:rsidSect="00CC5586"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B5" w:rsidRDefault="00D343B5" w:rsidP="00D343B5">
      <w:r>
        <w:separator/>
      </w:r>
    </w:p>
  </w:endnote>
  <w:endnote w:type="continuationSeparator" w:id="0">
    <w:p w:rsidR="00D343B5" w:rsidRDefault="00D343B5" w:rsidP="00D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rosti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B5" w:rsidRDefault="00D343B5" w:rsidP="00D343B5">
      <w:r>
        <w:separator/>
      </w:r>
    </w:p>
  </w:footnote>
  <w:footnote w:type="continuationSeparator" w:id="0">
    <w:p w:rsidR="00D343B5" w:rsidRDefault="00D343B5" w:rsidP="00D3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B5" w:rsidRPr="00D343B5" w:rsidRDefault="00D343B5">
    <w:pPr>
      <w:pStyle w:val="Header"/>
      <w:rPr>
        <w:b/>
        <w:u w:val="single"/>
      </w:rPr>
    </w:pPr>
    <w:r w:rsidRPr="00D343B5">
      <w:rPr>
        <w:b/>
        <w:u w:val="single"/>
      </w:rPr>
      <w:t>Literary Techniques Resource Sheet</w:t>
    </w:r>
  </w:p>
  <w:p w:rsidR="00D343B5" w:rsidRDefault="00D343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86"/>
    <w:rsid w:val="0011374A"/>
    <w:rsid w:val="00260DB3"/>
    <w:rsid w:val="002F678B"/>
    <w:rsid w:val="003A4C00"/>
    <w:rsid w:val="003E1001"/>
    <w:rsid w:val="00454C1B"/>
    <w:rsid w:val="008D64AF"/>
    <w:rsid w:val="00950C82"/>
    <w:rsid w:val="00A83849"/>
    <w:rsid w:val="00AE0CB2"/>
    <w:rsid w:val="00BF127C"/>
    <w:rsid w:val="00CC5586"/>
    <w:rsid w:val="00D343B5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71813-F274-44EF-8AD1-102F66D9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C55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10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re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6724169-21F3-4D37-8563-A7FC41DFF1F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sayreh</dc:creator>
  <cp:lastModifiedBy>Sayre, Heather</cp:lastModifiedBy>
  <cp:revision>2</cp:revision>
  <dcterms:created xsi:type="dcterms:W3CDTF">2014-08-28T19:24:00Z</dcterms:created>
  <dcterms:modified xsi:type="dcterms:W3CDTF">2014-08-28T19:24:00Z</dcterms:modified>
</cp:coreProperties>
</file>