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30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4"/>
        <w:gridCol w:w="6210"/>
        <w:gridCol w:w="4904"/>
      </w:tblGrid>
      <w:tr w:rsidR="00CC5586" w:rsidRPr="003A4C00" w:rsidTr="003A4C00">
        <w:trPr>
          <w:trHeight w:val="751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</w:p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noProof/>
                <w:color w:val="666666"/>
                <w:sz w:val="18"/>
                <w:szCs w:val="18"/>
              </w:rPr>
              <w:drawing>
                <wp:inline distT="0" distB="0" distL="0" distR="0" wp14:anchorId="18776005" wp14:editId="36AB5E3C">
                  <wp:extent cx="666750" cy="333375"/>
                  <wp:effectExtent l="0" t="0" r="0" b="0"/>
                  <wp:docPr id="3" name="Picture 3" descr="Figt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t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</w:p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noProof/>
                <w:color w:val="666666"/>
                <w:sz w:val="18"/>
                <w:szCs w:val="18"/>
              </w:rPr>
              <w:drawing>
                <wp:inline distT="0" distB="0" distL="0" distR="0" wp14:anchorId="674AE309" wp14:editId="3EF4B5CC">
                  <wp:extent cx="1266825" cy="361950"/>
                  <wp:effectExtent l="0" t="0" r="9525" b="0"/>
                  <wp:docPr id="2" name="Picture 2" descr="Fig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</w:p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noProof/>
                <w:color w:val="666666"/>
                <w:sz w:val="18"/>
                <w:szCs w:val="18"/>
              </w:rPr>
              <w:drawing>
                <wp:inline distT="0" distB="0" distL="0" distR="0" wp14:anchorId="4CEF31AB" wp14:editId="0F514FCE">
                  <wp:extent cx="1028700" cy="361950"/>
                  <wp:effectExtent l="0" t="0" r="0" b="0"/>
                  <wp:docPr id="1" name="Picture 1" descr="Fig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86" w:rsidRPr="003A4C00" w:rsidTr="003A4C00">
        <w:trPr>
          <w:trHeight w:val="375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Alliteration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repetition of beginning consonant sounds in two or more neighboring words or syllables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wild and woolly walrus waits and wonders when we'll walk by.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</w:tr>
      <w:tr w:rsidR="00CC5586" w:rsidRPr="003A4C00" w:rsidTr="003A4C00">
        <w:trPr>
          <w:trHeight w:val="1943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Imagery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Using detailed description to encourage the reader to experience the five senses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3A4C00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F851C7" w:rsidRPr="003A4C00">
              <w:rPr>
                <w:rFonts w:ascii="Comic Sans MS" w:hAnsi="Comic Sans MS"/>
                <w:sz w:val="18"/>
                <w:szCs w:val="18"/>
              </w:rPr>
              <w:t xml:space="preserve"> I could hear the leaves crunching under my feet as I walked through the quiet forest.  The trees with their bold-colored leaves of red, yellow, orange, and green were a beautiful picture.  The air was slightly crisp – not cold enough for a coat, but just cold enough for my light sweater.</w:t>
            </w:r>
          </w:p>
        </w:tc>
      </w:tr>
      <w:tr w:rsidR="00CC5586" w:rsidRPr="003A4C00" w:rsidTr="003A4C00">
        <w:trPr>
          <w:trHeight w:val="350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Hyperbole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A big exaggeration used to get a point across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I st</w:t>
            </w:r>
            <w:r w:rsidR="003A4C00">
              <w:rPr>
                <w:rFonts w:ascii="Comic Sans MS" w:hAnsi="Comic Sans MS"/>
                <w:color w:val="000000"/>
                <w:sz w:val="18"/>
                <w:szCs w:val="18"/>
              </w:rPr>
              <w:t>ood in line for a million years! This cat weighs a ton!</w:t>
            </w:r>
          </w:p>
        </w:tc>
      </w:tr>
      <w:tr w:rsidR="00CC5586" w:rsidRPr="003A4C00" w:rsidTr="003A4C00">
        <w:trPr>
          <w:trHeight w:val="728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Idiom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</w:t>
            </w:r>
            <w:r w:rsidR="00CC5586"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phrase where the words together have a meaning different from the individual definitions of the words 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She sings at the top of her lungs.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  <w:r w:rsidR="003A4C00">
              <w:rPr>
                <w:rFonts w:ascii="Comic Sans MS" w:hAnsi="Comic Sans MS"/>
                <w:sz w:val="18"/>
                <w:szCs w:val="18"/>
              </w:rPr>
              <w:t>It’s raining cats and dogs.</w:t>
            </w:r>
          </w:p>
        </w:tc>
      </w:tr>
      <w:tr w:rsidR="00CC5586" w:rsidRPr="003A4C00" w:rsidTr="003A4C00">
        <w:trPr>
          <w:trHeight w:val="375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Metaphor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Comparing two usually unlike things 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without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using “like” or “as”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Her hair was silk.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</w:tr>
      <w:tr w:rsidR="00CC5586" w:rsidRPr="003A4C00" w:rsidTr="003A4C00">
        <w:trPr>
          <w:trHeight w:val="375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Onomatopoeia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Naming a thing or an action by imitating the sound associated with it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buzz, hiss, roar, woof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</w:tr>
      <w:tr w:rsidR="00CC5586" w:rsidRPr="003A4C00" w:rsidTr="003A4C00">
        <w:trPr>
          <w:trHeight w:val="375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Personification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Giving human qualities to non-human things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rain pounded on the roof during the storm.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</w:tr>
      <w:tr w:rsidR="00CC5586" w:rsidRPr="003A4C00" w:rsidTr="003A4C00">
        <w:trPr>
          <w:trHeight w:val="566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74452B">
            <w:pPr>
              <w:shd w:val="clear" w:color="auto" w:fill="FFFFFF"/>
              <w:spacing w:line="336" w:lineRule="auto"/>
              <w:jc w:val="center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Simile</w:t>
            </w:r>
            <w:r w:rsidRPr="003A4C00">
              <w:rPr>
                <w:rStyle w:val="Strong"/>
                <w:rFonts w:ascii="Comic Sans MS" w:hAnsi="Comic Sans MS"/>
                <w:color w:val="666666"/>
                <w:sz w:val="18"/>
                <w:szCs w:val="18"/>
              </w:rPr>
              <w:t> 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A figure of speech comparing two unlike things using “like” or “as” 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586" w:rsidRPr="003A4C00" w:rsidRDefault="00CC5586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666666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The sun is like a yellow</w:t>
            </w:r>
            <w:r w:rsidRPr="003A4C00">
              <w:rPr>
                <w:rFonts w:ascii="Eurostile" w:hAnsi="Eurostile"/>
                <w:color w:val="000000"/>
                <w:sz w:val="18"/>
                <w:szCs w:val="18"/>
              </w:rPr>
              <w:t xml:space="preserve"> ball of fire 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in the sky.</w:t>
            </w:r>
            <w:r w:rsidRPr="003A4C00">
              <w:rPr>
                <w:rFonts w:ascii="Comic Sans MS" w:hAnsi="Comic Sans MS"/>
                <w:color w:val="666666"/>
                <w:sz w:val="18"/>
                <w:szCs w:val="18"/>
              </w:rPr>
              <w:t xml:space="preserve"> </w:t>
            </w:r>
          </w:p>
        </w:tc>
      </w:tr>
      <w:tr w:rsidR="00F851C7" w:rsidRPr="003A4C00" w:rsidTr="003A4C00">
        <w:trPr>
          <w:trHeight w:val="746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1C7" w:rsidRPr="003A4C00" w:rsidRDefault="00F851C7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Jargon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1C7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Specialized abbreviations (or sometimes words) unique to a certain group or profession (job); people outside of this group or job might not unders</w:t>
            </w:r>
            <w:r w:rsid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tand the abbreviations; 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make</w:t>
            </w:r>
            <w:r w:rsidR="003A4C00">
              <w:rPr>
                <w:rFonts w:ascii="Comic Sans MS" w:hAnsi="Comic Sans MS"/>
                <w:color w:val="000000"/>
                <w:sz w:val="18"/>
                <w:szCs w:val="18"/>
              </w:rPr>
              <w:t>s</w:t>
            </w: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communication more efficient 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1C7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At Lakeview:  BIST, ISS, OSS, RTI</w:t>
            </w:r>
          </w:p>
          <w:p w:rsidR="00F851C7" w:rsidRPr="003A4C00" w:rsidRDefault="00F851C7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Doctors:  STAT, MRI, CAT</w:t>
            </w:r>
            <w:r w:rsidR="00950C82" w:rsidRPr="003A4C00">
              <w:rPr>
                <w:rFonts w:ascii="Comic Sans MS" w:hAnsi="Comic Sans MS"/>
                <w:color w:val="000000"/>
                <w:sz w:val="18"/>
                <w:szCs w:val="18"/>
              </w:rPr>
              <w:t>-scan</w:t>
            </w:r>
          </w:p>
          <w:p w:rsidR="00950C82" w:rsidRPr="003A4C00" w:rsidRDefault="00950C8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Teenagers/</w:t>
            </w:r>
            <w:proofErr w:type="spellStart"/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texters</w:t>
            </w:r>
            <w:proofErr w:type="spellEnd"/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>:  BRB, LOL, SMH, ROFL</w:t>
            </w:r>
          </w:p>
        </w:tc>
      </w:tr>
      <w:tr w:rsidR="00950C82" w:rsidRPr="003A4C00" w:rsidTr="003A4C00">
        <w:trPr>
          <w:trHeight w:val="746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82" w:rsidRPr="003A4C00" w:rsidRDefault="00950C82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lastRenderedPageBreak/>
              <w:t>Dialect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82" w:rsidRPr="003A4C00" w:rsidRDefault="003A4C00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</w:t>
            </w:r>
            <w:r w:rsidR="00950C82" w:rsidRPr="003A4C00">
              <w:rPr>
                <w:rFonts w:ascii="Comic Sans MS" w:hAnsi="Comic Sans MS"/>
                <w:color w:val="000000"/>
                <w:sz w:val="18"/>
                <w:szCs w:val="18"/>
              </w:rPr>
              <w:t>he way people speak based on where they live</w:t>
            </w:r>
            <w:r w:rsidR="002F678B"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– their accent, how they pronounce words, and usage of certain words and phrases unique to an area, and </w:t>
            </w:r>
            <w:r w:rsidR="00950C82" w:rsidRPr="003A4C00">
              <w:rPr>
                <w:rFonts w:ascii="Comic Sans MS" w:hAnsi="Comic Sans MS"/>
                <w:color w:val="000000"/>
                <w:sz w:val="18"/>
                <w:szCs w:val="18"/>
              </w:rPr>
              <w:t>distinguished from other varieties of the same language by pronunciation, grammar, and vocabulary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82" w:rsidRPr="003A4C00" w:rsidRDefault="002F678B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I</w:t>
            </w:r>
            <w:r w:rsidRPr="003A4C00">
              <w:rPr>
                <w:rFonts w:ascii="Comic Sans MS" w:hAnsi="Comic Sans MS"/>
                <w:sz w:val="18"/>
                <w:szCs w:val="18"/>
              </w:rPr>
              <w:t>n the southern United States, the word "y'all" and a drawn out way of speaking are characteristic of some types of the southern dialect. In New England the tendency to drop or add an</w:t>
            </w:r>
            <w:r w:rsidRPr="003A4C00">
              <w:rPr>
                <w:rFonts w:ascii="Comic Sans MS" w:hAnsi="Comic Sans MS"/>
                <w:sz w:val="18"/>
                <w:szCs w:val="18"/>
              </w:rPr>
              <w:t xml:space="preserve"> "r" would be another example - </w:t>
            </w:r>
            <w:r w:rsidRPr="003A4C00">
              <w:rPr>
                <w:rFonts w:ascii="Comic Sans MS" w:hAnsi="Comic Sans MS"/>
                <w:sz w:val="18"/>
                <w:szCs w:val="18"/>
              </w:rPr>
              <w:t>saying words like "</w:t>
            </w:r>
            <w:proofErr w:type="spellStart"/>
            <w:r w:rsidRPr="003A4C00">
              <w:rPr>
                <w:rFonts w:ascii="Comic Sans MS" w:hAnsi="Comic Sans MS"/>
                <w:sz w:val="18"/>
                <w:szCs w:val="18"/>
              </w:rPr>
              <w:t>pahk</w:t>
            </w:r>
            <w:proofErr w:type="spellEnd"/>
            <w:r w:rsidRPr="003A4C00">
              <w:rPr>
                <w:rFonts w:ascii="Comic Sans MS" w:hAnsi="Comic Sans MS"/>
                <w:sz w:val="18"/>
                <w:szCs w:val="18"/>
              </w:rPr>
              <w:t>" instead of "park" or "tuner" for "tuna."</w:t>
            </w:r>
          </w:p>
        </w:tc>
      </w:tr>
      <w:tr w:rsidR="002F678B" w:rsidRPr="003A4C00" w:rsidTr="003A4C00">
        <w:trPr>
          <w:trHeight w:val="746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78B" w:rsidRPr="003A4C00" w:rsidRDefault="002F678B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Slang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78B" w:rsidRPr="003A4C00" w:rsidRDefault="00A83849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color w:val="000000"/>
                <w:sz w:val="18"/>
                <w:szCs w:val="18"/>
              </w:rPr>
              <w:t xml:space="preserve">Informal language used with peers – not appropriate in more formal settings; slang words/phrases generally change with time and what is popular,  </w:t>
            </w:r>
            <w:r w:rsidRPr="003A4C00">
              <w:rPr>
                <w:rFonts w:ascii="Comic Sans MS" w:hAnsi="Comic Sans MS" w:cs="Arial"/>
                <w:color w:val="333333"/>
                <w:sz w:val="18"/>
                <w:szCs w:val="18"/>
              </w:rPr>
              <w:t>Some slang terms have staying power as slang, but others make a</w:t>
            </w:r>
            <w:r w:rsidRPr="003A4C00">
              <w:rPr>
                <w:rFonts w:ascii="Comic Sans MS" w:hAnsi="Comic Sans MS" w:cs="Arial"/>
                <w:sz w:val="18"/>
                <w:szCs w:val="18"/>
              </w:rPr>
              <w:t xml:space="preserve"> transition </w:t>
            </w:r>
            <w:r w:rsidRPr="003A4C00">
              <w:rPr>
                <w:rFonts w:ascii="Comic Sans MS" w:hAnsi="Comic Sans MS" w:cs="Arial"/>
                <w:color w:val="333333"/>
                <w:sz w:val="18"/>
                <w:szCs w:val="18"/>
              </w:rPr>
              <w:t>into common informal speech, and then into the standard language.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AE0CB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3A4C00">
              <w:rPr>
                <w:rFonts w:ascii="Comic Sans MS" w:hAnsi="Comic Sans MS"/>
                <w:sz w:val="18"/>
                <w:szCs w:val="18"/>
              </w:rPr>
              <w:t>Slang with staying power:  cool, awesome</w:t>
            </w:r>
          </w:p>
          <w:p w:rsidR="00AE0CB2" w:rsidRPr="003A4C00" w:rsidRDefault="00AE0CB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 xml:space="preserve">Current slang:  dime, </w:t>
            </w:r>
            <w:proofErr w:type="spellStart"/>
            <w:r w:rsidRPr="003A4C00">
              <w:rPr>
                <w:rFonts w:ascii="Comic Sans MS" w:hAnsi="Comic Sans MS"/>
                <w:sz w:val="18"/>
                <w:szCs w:val="18"/>
              </w:rPr>
              <w:t>twerk</w:t>
            </w:r>
            <w:proofErr w:type="spellEnd"/>
          </w:p>
          <w:p w:rsidR="002F678B" w:rsidRPr="003A4C00" w:rsidRDefault="00AE0CB2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Slang that is becoming or is outdated:  Ratchet, bling, swag</w:t>
            </w:r>
          </w:p>
        </w:tc>
      </w:tr>
      <w:tr w:rsidR="00AE0CB2" w:rsidRPr="003A4C00" w:rsidTr="003A4C00">
        <w:trPr>
          <w:trHeight w:val="746"/>
          <w:tblCellSpacing w:w="7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AE0CB2" w:rsidP="0074452B">
            <w:pPr>
              <w:shd w:val="clear" w:color="auto" w:fill="FFFFFF"/>
              <w:spacing w:line="336" w:lineRule="auto"/>
              <w:jc w:val="center"/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</w:pPr>
            <w:r w:rsidRPr="003A4C00">
              <w:rPr>
                <w:rStyle w:val="Strong"/>
                <w:rFonts w:ascii="Comic Sans MS" w:hAnsi="Comic Sans MS"/>
                <w:color w:val="800000"/>
                <w:sz w:val="18"/>
                <w:szCs w:val="18"/>
              </w:rPr>
              <w:t>Symbolism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3E1001" w:rsidP="003A4C00">
            <w:pPr>
              <w:shd w:val="clear" w:color="auto" w:fill="FFFFFF"/>
              <w:spacing w:line="336" w:lineRule="auto"/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  <w:lang w:val="en"/>
              </w:rPr>
              <w:t>T</w:t>
            </w:r>
            <w:r w:rsidRPr="003A4C00">
              <w:rPr>
                <w:rFonts w:ascii="Comic Sans MS" w:hAnsi="Comic Sans MS"/>
                <w:sz w:val="18"/>
                <w:szCs w:val="18"/>
                <w:lang w:val="en"/>
              </w:rPr>
              <w:t>he practice or art of using an object or a word to represent an abstract idea. An action, person, place, word, or object can all have a symbolic meaning. When an author wants to suggest a certain mood or emotion, he can also use symbolism to hint at</w:t>
            </w:r>
            <w:r w:rsidRPr="003A4C00">
              <w:rPr>
                <w:rFonts w:ascii="Comic Sans MS" w:hAnsi="Comic Sans MS"/>
                <w:sz w:val="18"/>
                <w:szCs w:val="18"/>
                <w:lang w:val="en"/>
              </w:rPr>
              <w:t xml:space="preserve"> it, rather than just coming out and </w:t>
            </w:r>
            <w:r w:rsidRPr="003A4C00">
              <w:rPr>
                <w:rFonts w:ascii="Comic Sans MS" w:hAnsi="Comic Sans MS"/>
                <w:sz w:val="18"/>
                <w:szCs w:val="18"/>
                <w:lang w:val="en"/>
              </w:rPr>
              <w:t>saying it.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CB2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Flag=freedom, states/colonies</w:t>
            </w:r>
          </w:p>
          <w:p w:rsidR="003E1001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Rose=love</w:t>
            </w:r>
          </w:p>
          <w:p w:rsidR="003E1001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Cross=faith, religion</w:t>
            </w:r>
          </w:p>
          <w:p w:rsidR="003E1001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  <w:r w:rsidRPr="003A4C00">
              <w:rPr>
                <w:rFonts w:ascii="Comic Sans MS" w:hAnsi="Comic Sans MS"/>
                <w:sz w:val="18"/>
                <w:szCs w:val="18"/>
              </w:rPr>
              <w:t>Colors can be symbols – black/evil or death, white/purity and life; red/passion and anger</w:t>
            </w:r>
          </w:p>
          <w:p w:rsidR="003E1001" w:rsidRPr="003A4C00" w:rsidRDefault="003E1001" w:rsidP="003A4C00">
            <w:pPr>
              <w:shd w:val="clear" w:color="auto" w:fill="FFFFFF"/>
              <w:spacing w:line="33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C5586" w:rsidRPr="003A4C00" w:rsidRDefault="00CC5586" w:rsidP="00CC5586">
      <w:pPr>
        <w:rPr>
          <w:sz w:val="18"/>
          <w:szCs w:val="18"/>
        </w:rPr>
      </w:pPr>
    </w:p>
    <w:p w:rsidR="00BF127C" w:rsidRPr="003A4C00" w:rsidRDefault="00BF127C">
      <w:pPr>
        <w:rPr>
          <w:sz w:val="18"/>
          <w:szCs w:val="18"/>
        </w:rPr>
      </w:pPr>
    </w:p>
    <w:sectPr w:rsidR="00BF127C" w:rsidRPr="003A4C00" w:rsidSect="00CC558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6"/>
    <w:rsid w:val="002F678B"/>
    <w:rsid w:val="003A4C00"/>
    <w:rsid w:val="003E1001"/>
    <w:rsid w:val="008D64AF"/>
    <w:rsid w:val="00950C82"/>
    <w:rsid w:val="00A83849"/>
    <w:rsid w:val="00AE0CB2"/>
    <w:rsid w:val="00BF127C"/>
    <w:rsid w:val="00CC5586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C5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1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C5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sayreh</dc:creator>
  <cp:lastModifiedBy>sayreh</cp:lastModifiedBy>
  <cp:revision>3</cp:revision>
  <dcterms:created xsi:type="dcterms:W3CDTF">2011-09-23T20:04:00Z</dcterms:created>
  <dcterms:modified xsi:type="dcterms:W3CDTF">2013-09-18T22:33:00Z</dcterms:modified>
</cp:coreProperties>
</file>